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08" w:rsidRDefault="009B4508" w:rsidP="00211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08" w:rsidRDefault="009B4508" w:rsidP="009B4508">
      <w:pPr>
        <w:spacing w:after="0" w:line="240" w:lineRule="auto"/>
        <w:ind w:left="5896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ind w:left="5896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>PATVIRTINTA</w:t>
      </w:r>
    </w:p>
    <w:p w:rsidR="009B4508" w:rsidRPr="00B34973" w:rsidRDefault="009B4508" w:rsidP="009B4508">
      <w:pPr>
        <w:spacing w:after="0" w:line="240" w:lineRule="auto"/>
        <w:ind w:left="5896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 Kauno lopšelio darželio „Šarkelė“</w:t>
      </w:r>
    </w:p>
    <w:p w:rsidR="009B4508" w:rsidRDefault="009B4508" w:rsidP="009B4508">
      <w:pPr>
        <w:spacing w:after="0" w:line="240" w:lineRule="auto"/>
        <w:ind w:left="5896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 Direktorė I-E.Jasionienė </w:t>
      </w:r>
    </w:p>
    <w:p w:rsidR="009B4508" w:rsidRPr="00B34973" w:rsidRDefault="009B4508" w:rsidP="009B4508">
      <w:pPr>
        <w:spacing w:after="0" w:line="240" w:lineRule="auto"/>
        <w:ind w:left="58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B34973">
        <w:rPr>
          <w:rFonts w:ascii="Times New Roman" w:hAnsi="Times New Roman"/>
          <w:sz w:val="24"/>
          <w:szCs w:val="24"/>
        </w:rPr>
        <w:t xml:space="preserve">m. sausio </w:t>
      </w:r>
      <w:r w:rsidR="00AE634D">
        <w:rPr>
          <w:rFonts w:ascii="Times New Roman" w:hAnsi="Times New Roman"/>
          <w:sz w:val="24"/>
          <w:szCs w:val="24"/>
        </w:rPr>
        <w:t>31</w:t>
      </w:r>
      <w:r w:rsidRPr="00B34973">
        <w:rPr>
          <w:rFonts w:ascii="Times New Roman" w:hAnsi="Times New Roman"/>
          <w:sz w:val="24"/>
          <w:szCs w:val="24"/>
        </w:rPr>
        <w:t>d. įsakymu Nr.</w:t>
      </w:r>
      <w:r w:rsidR="00AE634D">
        <w:rPr>
          <w:rFonts w:ascii="Times New Roman" w:hAnsi="Times New Roman"/>
          <w:sz w:val="24"/>
          <w:szCs w:val="24"/>
        </w:rPr>
        <w:t xml:space="preserve"> V-32</w:t>
      </w:r>
    </w:p>
    <w:p w:rsidR="009B4508" w:rsidRDefault="009B4508" w:rsidP="009B4508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508" w:rsidRDefault="009B4508" w:rsidP="009B4508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508" w:rsidRPr="00B34973" w:rsidRDefault="009B4508" w:rsidP="009B4508">
      <w:pPr>
        <w:widowControl w:val="0"/>
        <w:autoSpaceDE w:val="0"/>
        <w:spacing w:after="0" w:line="276" w:lineRule="auto"/>
        <w:jc w:val="center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B34973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RESPUBLIKINIO IKIMOKYKLINIO IR PRIEŠMOKYKLINIO AMŽIAUS</w:t>
      </w:r>
    </w:p>
    <w:p w:rsidR="009B4508" w:rsidRPr="00B34973" w:rsidRDefault="009B4508" w:rsidP="009B4508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VAIKŲ </w:t>
      </w:r>
      <w:r w:rsidR="00E44C98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KŪRYBINIŲ  </w:t>
      </w:r>
      <w:r w:rsidRPr="00B34973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NUOTRAUKŲ</w:t>
      </w:r>
    </w:p>
    <w:p w:rsidR="009B4508" w:rsidRDefault="009B4508" w:rsidP="009B4508">
      <w:pPr>
        <w:widowControl w:val="0"/>
        <w:autoSpaceDE w:val="0"/>
        <w:spacing w:after="0" w:line="276" w:lineRule="auto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B34973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PARODOS</w:t>
      </w:r>
      <w:r w:rsidR="00902CD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„ PIRŠTININIŲ LĖLIŲ ĮVAIROVĖ</w:t>
      </w:r>
      <w:r w:rsidR="00C13E0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IR </w:t>
      </w:r>
      <w:r w:rsidR="00052C92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PANAUDOJIMAS</w:t>
      </w:r>
      <w:r w:rsidR="0093785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UGDOMOJOJE VEIKLOJE</w:t>
      </w:r>
      <w:r w:rsidR="00902CD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“ </w:t>
      </w:r>
    </w:p>
    <w:p w:rsidR="00902CDD" w:rsidRPr="00B34973" w:rsidRDefault="00902CDD" w:rsidP="009B4508">
      <w:pPr>
        <w:widowControl w:val="0"/>
        <w:autoSpaceDE w:val="0"/>
        <w:spacing w:after="0" w:line="276" w:lineRule="auto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widowControl w:val="0"/>
        <w:autoSpaceDE w:val="0"/>
        <w:spacing w:after="0" w:line="276" w:lineRule="auto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B34973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NUOSTATAI</w:t>
      </w:r>
    </w:p>
    <w:p w:rsidR="009B4508" w:rsidRPr="00B34973" w:rsidRDefault="009B4508" w:rsidP="009B4508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tabs>
          <w:tab w:val="left" w:pos="3119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</w:pPr>
      <w:r w:rsidRPr="00B3497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  <w:t>I. BENDROSIOS NUOSTATOS</w:t>
      </w:r>
    </w:p>
    <w:p w:rsidR="009B4508" w:rsidRPr="00B34973" w:rsidRDefault="009B4508" w:rsidP="009B45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</w:pPr>
    </w:p>
    <w:p w:rsidR="009B4508" w:rsidRDefault="009B4508" w:rsidP="009B45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>Respublikinės ikimokyklinio ir priešmokyklinio ugdymo įstaigų vaikų kūrybinių darbų parodos (toliau parodos) nuostatai reglamentuoja parodos tikslus, dalyvius, darbų pateikimo ir parodos organizavimo tvarką.</w:t>
      </w:r>
    </w:p>
    <w:p w:rsidR="004D58B9" w:rsidRPr="007B5D48" w:rsidRDefault="00902CDD" w:rsidP="004D58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8B9">
        <w:rPr>
          <w:rFonts w:ascii="Times New Roman" w:hAnsi="Times New Roman"/>
          <w:sz w:val="24"/>
          <w:szCs w:val="24"/>
        </w:rPr>
        <w:t xml:space="preserve"> Paroda skirta  atskleisti</w:t>
      </w:r>
      <w:r w:rsidR="0093785A" w:rsidRPr="004D58B9">
        <w:rPr>
          <w:rFonts w:ascii="Times New Roman" w:hAnsi="Times New Roman"/>
          <w:sz w:val="24"/>
          <w:szCs w:val="24"/>
        </w:rPr>
        <w:t xml:space="preserve"> ikimokyklinio ir priešmokyklinio ugdymo įstaigų</w:t>
      </w:r>
      <w:r w:rsidRPr="004D58B9">
        <w:rPr>
          <w:rFonts w:ascii="Times New Roman" w:hAnsi="Times New Roman"/>
          <w:sz w:val="24"/>
          <w:szCs w:val="24"/>
        </w:rPr>
        <w:t xml:space="preserve"> kūrybiškumo </w:t>
      </w:r>
      <w:r w:rsidR="004D58B9" w:rsidRPr="004D58B9">
        <w:rPr>
          <w:rFonts w:ascii="Times New Roman" w:hAnsi="Times New Roman"/>
          <w:sz w:val="24"/>
          <w:szCs w:val="24"/>
        </w:rPr>
        <w:t xml:space="preserve">                        </w:t>
      </w:r>
      <w:r w:rsidRPr="004D58B9">
        <w:rPr>
          <w:rFonts w:ascii="Times New Roman" w:hAnsi="Times New Roman"/>
          <w:sz w:val="24"/>
          <w:szCs w:val="24"/>
        </w:rPr>
        <w:t>galias</w:t>
      </w:r>
      <w:r w:rsidR="004D58B9" w:rsidRPr="004D58B9">
        <w:rPr>
          <w:rFonts w:ascii="Times New Roman" w:hAnsi="Times New Roman"/>
          <w:sz w:val="24"/>
          <w:szCs w:val="24"/>
        </w:rPr>
        <w:t>.</w:t>
      </w:r>
      <w:r w:rsidR="0093785A" w:rsidRPr="004D58B9">
        <w:rPr>
          <w:rFonts w:ascii="Times New Roman" w:hAnsi="Times New Roman"/>
          <w:sz w:val="24"/>
          <w:szCs w:val="24"/>
        </w:rPr>
        <w:t xml:space="preserve"> </w:t>
      </w:r>
      <w:r w:rsidR="004D58B9" w:rsidRPr="004D58B9">
        <w:rPr>
          <w:rFonts w:ascii="Times New Roman" w:eastAsia="Times New Roman" w:hAnsi="Times New Roman"/>
          <w:sz w:val="24"/>
          <w:szCs w:val="24"/>
          <w:lang w:eastAsia="lt-LT"/>
        </w:rPr>
        <w:t>Lavinti vaikų pirštukus, riešo ir rankos plaštaką, smulkiąją motoriką. Lavinti judesius ir koordinaciją. Ugdyti valingo dėmesio koncentraciją. Skatinti kalbinę raišką, taisyklingą garsų ir skiemenų tarimą.</w:t>
      </w:r>
      <w:r w:rsidR="007B5D4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D58B9" w:rsidRPr="004D58B9">
        <w:rPr>
          <w:rFonts w:ascii="Times New Roman" w:eastAsia="Times New Roman" w:hAnsi="Times New Roman"/>
          <w:sz w:val="24"/>
          <w:szCs w:val="24"/>
          <w:lang w:eastAsia="lt-LT"/>
        </w:rPr>
        <w:t>Lavinti oratorystės meną. Kūrybiškai panaudoti teatriniuose žaidimuose, kūrybinėse imp</w:t>
      </w:r>
      <w:r w:rsidR="003A00DF">
        <w:rPr>
          <w:rFonts w:ascii="Times New Roman" w:eastAsia="Times New Roman" w:hAnsi="Times New Roman"/>
          <w:sz w:val="24"/>
          <w:szCs w:val="24"/>
          <w:lang w:eastAsia="lt-LT"/>
        </w:rPr>
        <w:t>rovizacijose ir inscenizacijose, ugdomojoje veikloje.</w:t>
      </w:r>
    </w:p>
    <w:p w:rsidR="009B4508" w:rsidRPr="007B5D48" w:rsidRDefault="009B4508" w:rsidP="007B5D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D48">
        <w:rPr>
          <w:rFonts w:ascii="Times New Roman" w:hAnsi="Times New Roman"/>
          <w:sz w:val="24"/>
          <w:szCs w:val="24"/>
        </w:rPr>
        <w:t xml:space="preserve"> Parodos nuostatai skelbiami Kauno lopšelio – darželio „Šarkelė“ internetinėje svetainėje, adresu: </w:t>
      </w:r>
      <w:r w:rsidRPr="007B5D48">
        <w:rPr>
          <w:rFonts w:ascii="Times New Roman" w:hAnsi="Times New Roman"/>
          <w:color w:val="17365D" w:themeColor="text2" w:themeShade="BF"/>
          <w:sz w:val="24"/>
          <w:szCs w:val="24"/>
        </w:rPr>
        <w:t>www.sarkele.lt</w:t>
      </w:r>
    </w:p>
    <w:p w:rsidR="009B4508" w:rsidRPr="00B34973" w:rsidRDefault="009B4508" w:rsidP="009B450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508" w:rsidRPr="00B34973" w:rsidRDefault="009B4508" w:rsidP="009B4508">
      <w:pPr>
        <w:spacing w:after="0" w:line="276" w:lineRule="auto"/>
        <w:ind w:left="284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</w:pPr>
    </w:p>
    <w:p w:rsidR="009B4508" w:rsidRPr="00B34973" w:rsidRDefault="009B4508" w:rsidP="009B4508">
      <w:pPr>
        <w:spacing w:after="0" w:line="276" w:lineRule="auto"/>
        <w:ind w:left="284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</w:pPr>
    </w:p>
    <w:p w:rsidR="009B4508" w:rsidRPr="00B34973" w:rsidRDefault="009B4508" w:rsidP="009B450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B34973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II. TIKSLAS IR UŽDAVINIAI</w:t>
      </w:r>
    </w:p>
    <w:p w:rsidR="009B4508" w:rsidRPr="00B34973" w:rsidRDefault="009B4508" w:rsidP="009B4508">
      <w:pPr>
        <w:spacing w:after="0" w:line="240" w:lineRule="auto"/>
        <w:ind w:left="284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9B4508" w:rsidRPr="00B34973" w:rsidRDefault="00902CDD" w:rsidP="009B4508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Parodos tikslas – atskleisti pirš</w:t>
      </w:r>
      <w:r w:rsidR="0093785A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tininių lėlių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panaudojimo </w:t>
      </w:r>
      <w:r w:rsidR="0093785A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būdus, galimybes ugdomojoje veikloje su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ikimokyklinio ir priešmokyklinio amži</w:t>
      </w:r>
      <w:r w:rsidR="0093785A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aus vaikais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.</w:t>
      </w:r>
      <w:r w:rsidR="009B4508" w:rsidRPr="00B34973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</w:t>
      </w:r>
    </w:p>
    <w:p w:rsidR="009B4508" w:rsidRPr="00B34973" w:rsidRDefault="009B4508" w:rsidP="009B4508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B34973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Uždaviniai:</w:t>
      </w:r>
      <w:r w:rsidR="00E44C98" w:rsidRPr="00E44C9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9B4508" w:rsidRPr="00B34973" w:rsidRDefault="009B4508" w:rsidP="009B4508">
      <w:pPr>
        <w:pStyle w:val="ListParagraph"/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</w:pPr>
      <w:r w:rsidRPr="00B34973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2.1. </w:t>
      </w:r>
      <w:r w:rsidRPr="00B3497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Skatinti vaikų kūrybiškumą, išradingumą, estetinį skonį, įgyvendinti kūrybines idėjas </w:t>
      </w:r>
      <w:r w:rsidR="007B5D48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gaminant ir</w:t>
      </w:r>
      <w:r w:rsidRPr="00B3497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  </w:t>
      </w:r>
      <w:r w:rsidR="00C13E00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panaudojant įvairias pirštinines</w:t>
      </w: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lėles</w:t>
      </w:r>
      <w:r w:rsidRPr="00B3497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;</w:t>
      </w:r>
    </w:p>
    <w:p w:rsidR="009B4508" w:rsidRPr="00B34973" w:rsidRDefault="009B4508" w:rsidP="009B4508">
      <w:pPr>
        <w:pStyle w:val="ListParagraph"/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</w:pPr>
      <w:r w:rsidRPr="00B3497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2.2. </w:t>
      </w:r>
      <w:r w:rsidR="00C13E00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Skatinti vaikų kalbinę raišką, oratorystės meną.</w:t>
      </w:r>
      <w:r w:rsidRPr="00B3497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</w:t>
      </w:r>
    </w:p>
    <w:p w:rsidR="00C13E00" w:rsidRPr="00C13E00" w:rsidRDefault="00C13E00" w:rsidP="00C13E00">
      <w:pPr>
        <w:pStyle w:val="ListParagraph"/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2.3. Lavinti smulkiąją motoriką, judesius ir koordinaciją.</w:t>
      </w:r>
    </w:p>
    <w:p w:rsidR="009B4508" w:rsidRPr="00B34973" w:rsidRDefault="009B4508" w:rsidP="009B4508">
      <w:pPr>
        <w:pStyle w:val="ListParagraph"/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B34973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2.4. </w:t>
      </w:r>
      <w:r w:rsidRPr="00B34973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Plėtoti kūrybinį bendradarbiavimą tarp ikimokyklinio ir</w:t>
      </w:r>
      <w:r w:rsidR="0093785A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priešmokyklinio ugdymo įstaigų, pasidalinti gerąja patirtimi.</w:t>
      </w: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</w:p>
    <w:p w:rsidR="009B4508" w:rsidRPr="00B34973" w:rsidRDefault="009B4508" w:rsidP="009B4508">
      <w:pPr>
        <w:spacing w:after="0" w:line="276" w:lineRule="auto"/>
        <w:ind w:left="284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r w:rsidRPr="00B34973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III. DALYVIAI</w:t>
      </w:r>
    </w:p>
    <w:p w:rsidR="009B4508" w:rsidRPr="00B34973" w:rsidRDefault="009B4508" w:rsidP="009B4508">
      <w:pPr>
        <w:spacing w:after="0" w:line="240" w:lineRule="auto"/>
        <w:ind w:left="284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</w:p>
    <w:p w:rsidR="009B4508" w:rsidRPr="00B34973" w:rsidRDefault="009B4508" w:rsidP="009B45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Lietuvos Respublikos ikimokyklinio ir priešmokyklinio ugdymo įstaigų am</w:t>
      </w:r>
      <w:r w:rsidR="00C13E0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žiaus ugdytiniai, pedagogai (2 </w:t>
      </w:r>
      <w:r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pedagogai iš vienos įstaigos). </w:t>
      </w:r>
      <w:r w:rsidRPr="00B3497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E00" w:rsidRDefault="00C13E00" w:rsidP="009B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E00" w:rsidRDefault="00C13E00" w:rsidP="009B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960" w:rsidRDefault="00211960" w:rsidP="009B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960" w:rsidRDefault="00211960" w:rsidP="009B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960" w:rsidRDefault="00211960" w:rsidP="009B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973">
        <w:rPr>
          <w:rFonts w:ascii="Times New Roman" w:hAnsi="Times New Roman"/>
          <w:b/>
          <w:sz w:val="24"/>
          <w:szCs w:val="24"/>
        </w:rPr>
        <w:lastRenderedPageBreak/>
        <w:t>IV. DALYVAVIMO PARODOJE SĄLYGOS</w:t>
      </w:r>
    </w:p>
    <w:p w:rsidR="009B4508" w:rsidRPr="00B34973" w:rsidRDefault="009B4508" w:rsidP="009B450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 </w:t>
      </w:r>
    </w:p>
    <w:p w:rsidR="009B4508" w:rsidRPr="00B34973" w:rsidRDefault="009B4508" w:rsidP="009B4508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1. </w:t>
      </w:r>
      <w:r w:rsidR="00C13E00">
        <w:rPr>
          <w:rFonts w:ascii="Times New Roman" w:hAnsi="Times New Roman"/>
          <w:sz w:val="24"/>
          <w:szCs w:val="24"/>
        </w:rPr>
        <w:t>Nuotraukos</w:t>
      </w:r>
      <w:r w:rsidRPr="00B34973">
        <w:rPr>
          <w:rFonts w:ascii="Times New Roman" w:hAnsi="Times New Roman"/>
          <w:sz w:val="24"/>
          <w:szCs w:val="24"/>
        </w:rPr>
        <w:t xml:space="preserve"> „</w:t>
      </w:r>
      <w:r w:rsidR="00C13E00">
        <w:rPr>
          <w:rFonts w:ascii="Times New Roman" w:hAnsi="Times New Roman"/>
          <w:sz w:val="24"/>
          <w:szCs w:val="24"/>
        </w:rPr>
        <w:t>Pirštininių lėlių įvair</w:t>
      </w:r>
      <w:r w:rsidR="0093785A">
        <w:rPr>
          <w:rFonts w:ascii="Times New Roman" w:hAnsi="Times New Roman"/>
          <w:sz w:val="24"/>
          <w:szCs w:val="24"/>
        </w:rPr>
        <w:t>ovė ir panaudojimas ugdomojoje veikloje</w:t>
      </w:r>
      <w:r w:rsidR="00AB7079">
        <w:rPr>
          <w:rFonts w:ascii="Times New Roman" w:hAnsi="Times New Roman"/>
          <w:sz w:val="24"/>
          <w:szCs w:val="24"/>
        </w:rPr>
        <w:t>“ atliekamo</w:t>
      </w:r>
      <w:r w:rsidRPr="00B34973">
        <w:rPr>
          <w:rFonts w:ascii="Times New Roman" w:hAnsi="Times New Roman"/>
          <w:sz w:val="24"/>
          <w:szCs w:val="24"/>
        </w:rPr>
        <w:t xml:space="preserve">s </w:t>
      </w:r>
      <w:r w:rsidR="0093785A">
        <w:rPr>
          <w:rFonts w:ascii="Times New Roman" w:hAnsi="Times New Roman"/>
          <w:sz w:val="24"/>
          <w:szCs w:val="24"/>
        </w:rPr>
        <w:t>pasigaminant</w:t>
      </w:r>
      <w:r w:rsidR="00C13E00">
        <w:rPr>
          <w:rFonts w:ascii="Times New Roman" w:hAnsi="Times New Roman"/>
          <w:sz w:val="24"/>
          <w:szCs w:val="24"/>
        </w:rPr>
        <w:t xml:space="preserve"> pirštinines l</w:t>
      </w:r>
      <w:r w:rsidR="00ED2B09">
        <w:rPr>
          <w:rFonts w:ascii="Times New Roman" w:hAnsi="Times New Roman"/>
          <w:sz w:val="24"/>
          <w:szCs w:val="24"/>
        </w:rPr>
        <w:t xml:space="preserve">ėles, pagal ugdomosios veiklos temą </w:t>
      </w:r>
      <w:r w:rsidR="00C13E00">
        <w:rPr>
          <w:rFonts w:ascii="Times New Roman" w:hAnsi="Times New Roman"/>
          <w:sz w:val="24"/>
          <w:szCs w:val="24"/>
        </w:rPr>
        <w:t>nuteikiant vaikus kūrybinei i</w:t>
      </w:r>
      <w:r w:rsidR="00ED2B09">
        <w:rPr>
          <w:rFonts w:ascii="Times New Roman" w:hAnsi="Times New Roman"/>
          <w:sz w:val="24"/>
          <w:szCs w:val="24"/>
        </w:rPr>
        <w:t>mprovizacijai, inscenizacijai, kalbinės raiškos ir kt. būdai vaikų visuminiam, kompleksin</w:t>
      </w:r>
      <w:r w:rsidR="00DD20CC">
        <w:rPr>
          <w:rFonts w:ascii="Times New Roman" w:hAnsi="Times New Roman"/>
          <w:sz w:val="24"/>
          <w:szCs w:val="24"/>
        </w:rPr>
        <w:t>i</w:t>
      </w:r>
      <w:r w:rsidR="00ED2B09">
        <w:rPr>
          <w:rFonts w:ascii="Times New Roman" w:hAnsi="Times New Roman"/>
          <w:sz w:val="24"/>
          <w:szCs w:val="24"/>
        </w:rPr>
        <w:t>am ugdymui.</w:t>
      </w:r>
    </w:p>
    <w:p w:rsidR="009B4508" w:rsidRPr="00B34973" w:rsidRDefault="009B4508" w:rsidP="009B4508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2. Darbų pateikimas: </w:t>
      </w:r>
    </w:p>
    <w:p w:rsidR="009B4508" w:rsidRPr="00B34973" w:rsidRDefault="009B4508" w:rsidP="009B4508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2.1. Ikimokyklinio ir priešmokyklinio ugdymo įstaigos, dalyvaujančios parodoje, </w:t>
      </w:r>
      <w:r w:rsidR="00ED2B09">
        <w:rPr>
          <w:rFonts w:ascii="Times New Roman" w:hAnsi="Times New Roman"/>
          <w:sz w:val="24"/>
          <w:szCs w:val="24"/>
        </w:rPr>
        <w:t>pasigamina</w:t>
      </w:r>
      <w:r w:rsidR="00503623">
        <w:rPr>
          <w:rFonts w:ascii="Times New Roman" w:hAnsi="Times New Roman"/>
          <w:sz w:val="24"/>
          <w:szCs w:val="24"/>
        </w:rPr>
        <w:t xml:space="preserve"> </w:t>
      </w:r>
      <w:r w:rsidR="00ED2B09">
        <w:rPr>
          <w:rFonts w:ascii="Times New Roman" w:hAnsi="Times New Roman"/>
          <w:sz w:val="24"/>
          <w:szCs w:val="24"/>
        </w:rPr>
        <w:t>pirštinines lėles, panaudoja ugdomojoje veikloje</w:t>
      </w:r>
      <w:r w:rsidRPr="00B34973">
        <w:rPr>
          <w:rFonts w:ascii="Times New Roman" w:hAnsi="Times New Roman"/>
          <w:sz w:val="24"/>
          <w:szCs w:val="24"/>
        </w:rPr>
        <w:t xml:space="preserve"> ir </w:t>
      </w:r>
      <w:r w:rsidRPr="00B34973">
        <w:rPr>
          <w:rFonts w:ascii="Times New Roman" w:hAnsi="Times New Roman"/>
          <w:b/>
          <w:sz w:val="24"/>
          <w:szCs w:val="24"/>
        </w:rPr>
        <w:t>atsiunčia</w:t>
      </w:r>
      <w:r w:rsidR="003A00DF">
        <w:rPr>
          <w:rFonts w:ascii="Times New Roman" w:hAnsi="Times New Roman"/>
          <w:b/>
          <w:sz w:val="24"/>
          <w:szCs w:val="24"/>
        </w:rPr>
        <w:t xml:space="preserve"> 2</w:t>
      </w:r>
      <w:r w:rsidRPr="00B34973">
        <w:rPr>
          <w:rFonts w:ascii="Times New Roman" w:hAnsi="Times New Roman"/>
          <w:b/>
          <w:sz w:val="24"/>
          <w:szCs w:val="24"/>
        </w:rPr>
        <w:t xml:space="preserve"> kokybiškas nuotraukas jpg. formatu</w:t>
      </w:r>
      <w:r w:rsidRPr="00B34973">
        <w:rPr>
          <w:rFonts w:ascii="Times New Roman" w:hAnsi="Times New Roman"/>
          <w:sz w:val="24"/>
          <w:szCs w:val="24"/>
        </w:rPr>
        <w:t xml:space="preserve"> į elektroninį paštą </w:t>
      </w:r>
      <w:r w:rsidRPr="00B34973">
        <w:rPr>
          <w:rFonts w:ascii="Times New Roman" w:hAnsi="Times New Roman"/>
          <w:color w:val="1F497D" w:themeColor="text2"/>
          <w:sz w:val="24"/>
          <w:szCs w:val="24"/>
        </w:rPr>
        <w:t>vyturiukai.sarkele@</w:t>
      </w:r>
      <w:r w:rsidRPr="00B34973">
        <w:rPr>
          <w:rFonts w:ascii="Times New Roman" w:hAnsi="Times New Roman"/>
          <w:color w:val="1F497D" w:themeColor="text2"/>
          <w:sz w:val="24"/>
          <w:szCs w:val="24"/>
          <w:lang w:val="en-US"/>
        </w:rPr>
        <w:t>gmail.com</w:t>
      </w:r>
      <w:r w:rsidRPr="00B34973">
        <w:rPr>
          <w:rFonts w:ascii="Times New Roman" w:hAnsi="Times New Roman"/>
          <w:sz w:val="24"/>
          <w:szCs w:val="24"/>
        </w:rPr>
        <w:t xml:space="preserve"> </w:t>
      </w:r>
    </w:p>
    <w:p w:rsidR="009B4508" w:rsidRPr="00B34973" w:rsidRDefault="009B4508" w:rsidP="009B4508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>2.2. Su nuotraukomis patalpina užpildytą lentelę (žr. 1 priede).</w:t>
      </w:r>
    </w:p>
    <w:p w:rsidR="009B4508" w:rsidRPr="00B34973" w:rsidRDefault="009B4508" w:rsidP="009B4508">
      <w:pPr>
        <w:pStyle w:val="ListParagraph"/>
        <w:widowControl w:val="0"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pStyle w:val="ListParagraph"/>
        <w:widowControl w:val="0"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spacing w:after="0" w:line="276" w:lineRule="auto"/>
        <w:ind w:left="284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r w:rsidRPr="00B34973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V. SKYRIUS</w:t>
      </w:r>
    </w:p>
    <w:p w:rsidR="009B4508" w:rsidRPr="00B34973" w:rsidRDefault="009B4508" w:rsidP="009B4508">
      <w:pPr>
        <w:spacing w:after="0"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34973">
        <w:rPr>
          <w:rFonts w:ascii="Times New Roman" w:hAnsi="Times New Roman"/>
          <w:b/>
          <w:sz w:val="24"/>
          <w:szCs w:val="24"/>
        </w:rPr>
        <w:t>PARODOS ORGANIZATORIAI</w:t>
      </w:r>
    </w:p>
    <w:p w:rsidR="009B4508" w:rsidRPr="00B34973" w:rsidRDefault="009B4508" w:rsidP="009B4508">
      <w:pPr>
        <w:spacing w:after="0" w:line="240" w:lineRule="auto"/>
        <w:ind w:left="284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</w:p>
    <w:p w:rsidR="009B4508" w:rsidRPr="00B34973" w:rsidRDefault="009B4508" w:rsidP="009B450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Paroda vyks nuo </w:t>
      </w:r>
      <w:r w:rsidR="00503623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>2022</w:t>
      </w:r>
      <w:r w:rsidRPr="00B34973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 xml:space="preserve"> m. kovo 22 d. iki balandžio 23 d.</w:t>
      </w:r>
      <w:r w:rsidRPr="00B34973"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B34973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</w:p>
    <w:p w:rsidR="009B4508" w:rsidRPr="00B34973" w:rsidRDefault="009B4508" w:rsidP="009B45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>Parodos organizatorės: Kauno lopšelio – darželio „Šarkelė“ mokytoja -  metodin</w:t>
      </w:r>
      <w:r w:rsidR="00503623">
        <w:rPr>
          <w:rFonts w:ascii="Times New Roman" w:hAnsi="Times New Roman"/>
          <w:sz w:val="24"/>
          <w:szCs w:val="24"/>
        </w:rPr>
        <w:t>inkė Lina Zakarevičienė.</w:t>
      </w:r>
    </w:p>
    <w:p w:rsidR="009B4508" w:rsidRPr="00B34973" w:rsidRDefault="00503623" w:rsidP="009B450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 N</w:t>
      </w:r>
      <w:r w:rsidR="009B4508" w:rsidRPr="00B34973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uotraukas</w:t>
      </w:r>
      <w:r w:rsidR="009B4508" w:rsidRPr="00B34973">
        <w:rPr>
          <w:rFonts w:ascii="Times New Roman" w:eastAsia="Lucida Sans Unicode" w:hAnsi="Times New Roman"/>
          <w:color w:val="000000"/>
          <w:kern w:val="3"/>
          <w:sz w:val="24"/>
          <w:szCs w:val="24"/>
          <w:lang w:val="ru-RU" w:eastAsia="zh-CN" w:bidi="hi-IN"/>
        </w:rPr>
        <w:t xml:space="preserve"> p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val="ru-RU" w:eastAsia="zh-CN" w:bidi="hi-IN"/>
        </w:rPr>
        <w:t>arodai „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Pirštininių lėlių įvairovė ir panaudojimas</w:t>
      </w:r>
      <w:r w:rsidR="003A00D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ugdomojoje veikloje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“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val="ru-RU" w:eastAsia="zh-CN" w:bidi="hi-IN"/>
        </w:rPr>
        <w:t xml:space="preserve"> si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ųsti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val="ru-RU" w:eastAsia="zh-CN" w:bidi="hi-IN"/>
        </w:rPr>
        <w:t xml:space="preserve"> 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el. paštu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val="ru-RU" w:eastAsia="zh-CN" w:bidi="hi-IN"/>
        </w:rPr>
        <w:t>: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9B4508" w:rsidRPr="00B34973">
        <w:rPr>
          <w:rFonts w:ascii="Times New Roman" w:hAnsi="Times New Roman"/>
          <w:color w:val="1F497D" w:themeColor="text2"/>
          <w:sz w:val="24"/>
          <w:szCs w:val="24"/>
        </w:rPr>
        <w:t>vyturiukai.sarkele@</w:t>
      </w:r>
      <w:r w:rsidR="009B4508" w:rsidRPr="00B34973">
        <w:rPr>
          <w:rFonts w:ascii="Times New Roman" w:hAnsi="Times New Roman"/>
          <w:color w:val="1F497D" w:themeColor="text2"/>
          <w:sz w:val="24"/>
          <w:szCs w:val="24"/>
          <w:lang w:val="en-US"/>
        </w:rPr>
        <w:t>gmail.com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i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val="ru-RU" w:eastAsia="zh-CN" w:bidi="hi-IN"/>
        </w:rPr>
        <w:t xml:space="preserve">ki </w:t>
      </w:r>
      <w:r w:rsidR="009B4508" w:rsidRPr="00B34973">
        <w:rPr>
          <w:rFonts w:ascii="Times New Roman" w:eastAsia="Lucida Sans Unicode" w:hAnsi="Times New Roman"/>
          <w:b/>
          <w:kern w:val="3"/>
          <w:sz w:val="24"/>
          <w:szCs w:val="24"/>
          <w:lang w:val="ru-RU" w:eastAsia="zh-CN" w:bidi="hi-IN"/>
        </w:rPr>
        <w:t>202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2</w:t>
      </w:r>
      <w:r w:rsidR="009B4508" w:rsidRPr="00B34973">
        <w:rPr>
          <w:rFonts w:ascii="Times New Roman" w:eastAsia="Lucida Sans Unicode" w:hAnsi="Times New Roman"/>
          <w:b/>
          <w:kern w:val="3"/>
          <w:sz w:val="24"/>
          <w:szCs w:val="24"/>
          <w:lang w:val="ru-RU" w:eastAsia="zh-CN" w:bidi="hi-IN"/>
        </w:rPr>
        <w:t xml:space="preserve"> m.</w:t>
      </w:r>
      <w:r w:rsidR="009B4508" w:rsidRPr="00B34973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kovo 12 d. (</w:t>
      </w:r>
      <w:r w:rsidR="009B4508"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pridedant priedą Nr.1).</w:t>
      </w:r>
    </w:p>
    <w:p w:rsidR="009B4508" w:rsidRPr="00B34973" w:rsidRDefault="009B4508" w:rsidP="009B4508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 Parodos ekspoziciją bus galima pamatyti virtualioje aplinkoje adresu: </w:t>
      </w:r>
      <w:hyperlink r:id="rId6" w:history="1">
        <w:r w:rsidRPr="00B34973">
          <w:rPr>
            <w:rStyle w:val="Hyperlink"/>
            <w:rFonts w:ascii="Times New Roman" w:hAnsi="Times New Roman"/>
            <w:sz w:val="24"/>
            <w:szCs w:val="24"/>
          </w:rPr>
          <w:t>www.sarkele.lt</w:t>
        </w:r>
      </w:hyperlink>
    </w:p>
    <w:p w:rsidR="009B4508" w:rsidRPr="00B34973" w:rsidRDefault="009B4508" w:rsidP="009B4508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widowControl w:val="0"/>
        <w:autoSpaceDE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widowControl w:val="0"/>
        <w:autoSpaceDE w:val="0"/>
        <w:spacing w:after="0" w:line="276" w:lineRule="auto"/>
        <w:ind w:left="284"/>
        <w:jc w:val="center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B34973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VI. BAIGIAMOSIOS NUOSTATOS</w:t>
      </w:r>
    </w:p>
    <w:p w:rsidR="009B4508" w:rsidRPr="00B34973" w:rsidRDefault="009B4508" w:rsidP="009B4508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B4508" w:rsidRPr="00B34973" w:rsidRDefault="009B4508" w:rsidP="009B4508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B34973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Pateikdami darbus autoriai tampa nuotraukų parodos dalyviais bei sutinka, kad darbai, autorių asmens duomenys (vardas, amžius, įstaigos pavadinimas) būtų naudojami viešinimui.</w:t>
      </w:r>
    </w:p>
    <w:p w:rsidR="009B4508" w:rsidRPr="00B34973" w:rsidRDefault="00503623" w:rsidP="009B4508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Nuotraukos negrąžinamos</w:t>
      </w:r>
      <w:r w:rsidR="009B4508" w:rsidRPr="00B349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Darbus siųsti iki 2022</w:t>
      </w:r>
      <w:r w:rsidR="009B4508" w:rsidRPr="00B34973">
        <w:rPr>
          <w:rFonts w:ascii="Times New Roman" w:hAnsi="Times New Roman"/>
          <w:b/>
          <w:sz w:val="24"/>
          <w:szCs w:val="24"/>
        </w:rPr>
        <w:t>-03-12 d.</w:t>
      </w:r>
      <w:r w:rsidR="009B4508" w:rsidRPr="00B34973">
        <w:rPr>
          <w:rFonts w:ascii="Times New Roman" w:hAnsi="Times New Roman"/>
          <w:sz w:val="24"/>
          <w:szCs w:val="24"/>
        </w:rPr>
        <w:t xml:space="preserve"> </w:t>
      </w:r>
    </w:p>
    <w:p w:rsidR="009B4508" w:rsidRPr="00B34973" w:rsidRDefault="009B4508" w:rsidP="009B4508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B34973">
        <w:rPr>
          <w:rFonts w:ascii="Times New Roman" w:hAnsi="Times New Roman"/>
          <w:sz w:val="24"/>
          <w:szCs w:val="24"/>
        </w:rPr>
        <w:t xml:space="preserve"> Parodos nuotraukos bus talpinamos mūsų tinklalapyje </w:t>
      </w:r>
      <w:hyperlink r:id="rId7" w:history="1">
        <w:r w:rsidRPr="00B34973">
          <w:rPr>
            <w:rStyle w:val="Hyperlink"/>
            <w:rFonts w:ascii="Times New Roman" w:hAnsi="Times New Roman"/>
            <w:sz w:val="24"/>
            <w:szCs w:val="24"/>
          </w:rPr>
          <w:t>www.sarkele.lt</w:t>
        </w:r>
      </w:hyperlink>
      <w:r w:rsidR="00503623">
        <w:rPr>
          <w:rFonts w:ascii="Times New Roman" w:hAnsi="Times New Roman"/>
          <w:sz w:val="24"/>
          <w:szCs w:val="24"/>
        </w:rPr>
        <w:t xml:space="preserve"> nuo 2022</w:t>
      </w:r>
      <w:r w:rsidRPr="00B34973">
        <w:rPr>
          <w:rFonts w:ascii="Times New Roman" w:hAnsi="Times New Roman"/>
          <w:sz w:val="24"/>
          <w:szCs w:val="24"/>
        </w:rPr>
        <w:t xml:space="preserve"> m. kovo 22 d.  iki balandžio 23 d.</w:t>
      </w:r>
    </w:p>
    <w:p w:rsidR="009B4508" w:rsidRPr="00B34973" w:rsidRDefault="00503623" w:rsidP="009B4508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Visi parodos dalyviai gauna </w:t>
      </w:r>
      <w:r w:rsidR="009B4508" w:rsidRPr="00B34973">
        <w:rPr>
          <w:rFonts w:ascii="Times New Roman" w:hAnsi="Times New Roman"/>
          <w:sz w:val="24"/>
          <w:szCs w:val="24"/>
        </w:rPr>
        <w:t>organizatoriaus padėkas raštu. Padėkos raštai bus išsiųsti elektroniniu paštu.</w:t>
      </w:r>
    </w:p>
    <w:p w:rsidR="009B4508" w:rsidRPr="00B34973" w:rsidRDefault="009B4508" w:rsidP="009B45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1960" w:rsidRDefault="00211960" w:rsidP="00AB7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960" w:rsidRDefault="00211960" w:rsidP="00211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960" w:rsidRDefault="00211960" w:rsidP="00211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960" w:rsidRDefault="00211960" w:rsidP="00211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960" w:rsidRDefault="00211960" w:rsidP="00211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960" w:rsidRDefault="00211960" w:rsidP="00211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211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lastRenderedPageBreak/>
        <w:t>1 priedas</w:t>
      </w: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>Dalyvio kortelę pildyti Times New Roman šriftu, 14 dydžiu.</w:t>
      </w:r>
    </w:p>
    <w:p w:rsidR="009B4508" w:rsidRPr="00B34973" w:rsidRDefault="009B4508" w:rsidP="009B45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11"/>
        <w:gridCol w:w="5528"/>
      </w:tblGrid>
      <w:tr w:rsidR="009B4508" w:rsidRPr="00B34973" w:rsidTr="00D31681">
        <w:trPr>
          <w:trHeight w:val="552"/>
        </w:trPr>
        <w:tc>
          <w:tcPr>
            <w:tcW w:w="4111" w:type="dxa"/>
            <w:vAlign w:val="center"/>
          </w:tcPr>
          <w:p w:rsidR="009B4508" w:rsidRPr="00B34973" w:rsidRDefault="00DD20CC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vardas ,p</w:t>
            </w:r>
            <w:r w:rsidR="009B4508" w:rsidRPr="00B34973">
              <w:rPr>
                <w:rFonts w:ascii="Times New Roman" w:hAnsi="Times New Roman" w:cs="Times New Roman"/>
                <w:sz w:val="24"/>
                <w:szCs w:val="24"/>
              </w:rPr>
              <w:t>avardė, amžius</w:t>
            </w:r>
          </w:p>
        </w:tc>
        <w:tc>
          <w:tcPr>
            <w:tcW w:w="5528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508" w:rsidRPr="00B34973" w:rsidTr="00D31681">
        <w:trPr>
          <w:trHeight w:val="552"/>
        </w:trPr>
        <w:tc>
          <w:tcPr>
            <w:tcW w:w="4111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3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pavadinimas </w:t>
            </w:r>
          </w:p>
        </w:tc>
        <w:tc>
          <w:tcPr>
            <w:tcW w:w="5528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08" w:rsidRPr="00B34973" w:rsidTr="00D31681">
        <w:trPr>
          <w:trHeight w:val="552"/>
        </w:trPr>
        <w:tc>
          <w:tcPr>
            <w:tcW w:w="4111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3">
              <w:rPr>
                <w:rFonts w:ascii="Times New Roman" w:hAnsi="Times New Roman" w:cs="Times New Roman"/>
                <w:sz w:val="24"/>
                <w:szCs w:val="24"/>
              </w:rPr>
              <w:t>Ugdymo įstaigos ar pedagogo el. paštas</w:t>
            </w:r>
          </w:p>
        </w:tc>
        <w:tc>
          <w:tcPr>
            <w:tcW w:w="5528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08" w:rsidRPr="00B34973" w:rsidTr="00D31681">
        <w:tblPrEx>
          <w:tblLook w:val="0000"/>
        </w:tblPrEx>
        <w:trPr>
          <w:trHeight w:val="552"/>
        </w:trPr>
        <w:tc>
          <w:tcPr>
            <w:tcW w:w="4111" w:type="dxa"/>
            <w:vAlign w:val="center"/>
          </w:tcPr>
          <w:p w:rsidR="009B4508" w:rsidRPr="00B34973" w:rsidRDefault="00DD20CC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vardas, p</w:t>
            </w:r>
            <w:r w:rsidR="009B4508" w:rsidRPr="00B34973">
              <w:rPr>
                <w:rFonts w:ascii="Times New Roman" w:hAnsi="Times New Roman" w:cs="Times New Roman"/>
                <w:sz w:val="24"/>
                <w:szCs w:val="24"/>
              </w:rPr>
              <w:t>avardė</w:t>
            </w:r>
          </w:p>
        </w:tc>
        <w:tc>
          <w:tcPr>
            <w:tcW w:w="5528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08" w:rsidRPr="00B34973" w:rsidTr="00D31681">
        <w:tblPrEx>
          <w:tblLook w:val="0000"/>
        </w:tblPrEx>
        <w:trPr>
          <w:trHeight w:val="552"/>
        </w:trPr>
        <w:tc>
          <w:tcPr>
            <w:tcW w:w="4111" w:type="dxa"/>
            <w:vAlign w:val="center"/>
          </w:tcPr>
          <w:p w:rsidR="009B4508" w:rsidRPr="00B34973" w:rsidRDefault="00DD20CC" w:rsidP="00A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veiklos aprašas</w:t>
            </w:r>
          </w:p>
        </w:tc>
        <w:tc>
          <w:tcPr>
            <w:tcW w:w="5528" w:type="dxa"/>
            <w:vAlign w:val="center"/>
          </w:tcPr>
          <w:p w:rsidR="009B4508" w:rsidRPr="00B34973" w:rsidRDefault="009B4508" w:rsidP="00D3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49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508" w:rsidRPr="00B34973" w:rsidRDefault="009B4508" w:rsidP="009B45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508" w:rsidRPr="00B34973" w:rsidRDefault="009B4508" w:rsidP="009B4508">
      <w:pPr>
        <w:jc w:val="both"/>
        <w:rPr>
          <w:rFonts w:ascii="Times New Roman" w:hAnsi="Times New Roman"/>
          <w:sz w:val="24"/>
          <w:szCs w:val="24"/>
        </w:rPr>
      </w:pPr>
    </w:p>
    <w:p w:rsidR="00251782" w:rsidRDefault="00251782"/>
    <w:sectPr w:rsidR="00251782" w:rsidSect="0021196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1F0"/>
    <w:multiLevelType w:val="hybridMultilevel"/>
    <w:tmpl w:val="9558BDFA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37F05640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505AEA"/>
    <w:multiLevelType w:val="hybridMultilevel"/>
    <w:tmpl w:val="3C24B1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13D9"/>
    <w:multiLevelType w:val="hybridMultilevel"/>
    <w:tmpl w:val="C09CBA18"/>
    <w:lvl w:ilvl="0" w:tplc="C07C0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51B5"/>
    <w:multiLevelType w:val="hybridMultilevel"/>
    <w:tmpl w:val="B7E69F7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14F88"/>
    <w:multiLevelType w:val="hybridMultilevel"/>
    <w:tmpl w:val="D3AE324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drawingGridHorizontalSpacing w:val="110"/>
  <w:displayHorizontalDrawingGridEvery w:val="2"/>
  <w:characterSpacingControl w:val="doNotCompress"/>
  <w:compat/>
  <w:rsids>
    <w:rsidRoot w:val="009B4508"/>
    <w:rsid w:val="00052C92"/>
    <w:rsid w:val="0006449E"/>
    <w:rsid w:val="00211960"/>
    <w:rsid w:val="00225983"/>
    <w:rsid w:val="00251782"/>
    <w:rsid w:val="00361E6C"/>
    <w:rsid w:val="003A00DF"/>
    <w:rsid w:val="004D58B9"/>
    <w:rsid w:val="004E10AB"/>
    <w:rsid w:val="00503623"/>
    <w:rsid w:val="005036D8"/>
    <w:rsid w:val="005A3FDF"/>
    <w:rsid w:val="006142F6"/>
    <w:rsid w:val="006E43E1"/>
    <w:rsid w:val="007B5D48"/>
    <w:rsid w:val="00902CDD"/>
    <w:rsid w:val="0093785A"/>
    <w:rsid w:val="009B4508"/>
    <w:rsid w:val="00A31EC3"/>
    <w:rsid w:val="00A4295F"/>
    <w:rsid w:val="00A724F9"/>
    <w:rsid w:val="00AB7079"/>
    <w:rsid w:val="00AE634D"/>
    <w:rsid w:val="00C13E00"/>
    <w:rsid w:val="00D13A0A"/>
    <w:rsid w:val="00DD20CC"/>
    <w:rsid w:val="00E13193"/>
    <w:rsid w:val="00E44C98"/>
    <w:rsid w:val="00ED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50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B4508"/>
    <w:pPr>
      <w:ind w:left="720"/>
    </w:pPr>
  </w:style>
  <w:style w:type="character" w:styleId="Hyperlink">
    <w:name w:val="Hyperlink"/>
    <w:basedOn w:val="DefaultParagraphFont"/>
    <w:uiPriority w:val="99"/>
    <w:unhideWhenUsed/>
    <w:rsid w:val="009B45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508"/>
    <w:pPr>
      <w:spacing w:after="0" w:line="240" w:lineRule="auto"/>
    </w:pPr>
    <w:rPr>
      <w:rFonts w:asciiTheme="minorHAnsi" w:eastAsia="Calibr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kel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kel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E58B-C77B-41D1-994B-D3B138D9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2022-01-19T07:53:00Z</cp:lastPrinted>
  <dcterms:created xsi:type="dcterms:W3CDTF">2022-01-11T10:49:00Z</dcterms:created>
  <dcterms:modified xsi:type="dcterms:W3CDTF">2022-02-24T07:36:00Z</dcterms:modified>
</cp:coreProperties>
</file>